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8E" w:rsidRPr="0044598E" w:rsidRDefault="0044598E" w:rsidP="004C7D95">
      <w:pPr>
        <w:pBdr>
          <w:top w:val="single" w:sz="4" w:space="1" w:color="auto"/>
        </w:pBdr>
        <w:jc w:val="center"/>
        <w:rPr>
          <w:sz w:val="48"/>
          <w:szCs w:val="48"/>
        </w:rPr>
      </w:pPr>
      <w:r w:rsidRPr="0044598E">
        <w:rPr>
          <w:sz w:val="48"/>
          <w:szCs w:val="48"/>
        </w:rPr>
        <w:t>Modulinformationen</w:t>
      </w:r>
    </w:p>
    <w:p w:rsidR="0044598E" w:rsidRPr="0044598E" w:rsidRDefault="0044598E" w:rsidP="0044598E">
      <w:pPr>
        <w:pBdr>
          <w:bottom w:val="single" w:sz="6" w:space="1" w:color="auto"/>
        </w:pBdr>
        <w:jc w:val="center"/>
        <w:rPr>
          <w:sz w:val="36"/>
          <w:szCs w:val="36"/>
        </w:rPr>
      </w:pPr>
      <w:r w:rsidRPr="0044598E">
        <w:rPr>
          <w:sz w:val="36"/>
          <w:szCs w:val="36"/>
        </w:rPr>
        <w:t xml:space="preserve">Modul </w:t>
      </w:r>
      <w:r w:rsidR="00291DF2">
        <w:rPr>
          <w:sz w:val="36"/>
          <w:szCs w:val="36"/>
        </w:rPr>
        <w:t>2</w:t>
      </w:r>
      <w:r w:rsidRPr="0044598E">
        <w:rPr>
          <w:sz w:val="36"/>
          <w:szCs w:val="36"/>
        </w:rPr>
        <w:t>0</w:t>
      </w:r>
      <w:r w:rsidR="00291DF2">
        <w:rPr>
          <w:sz w:val="36"/>
          <w:szCs w:val="36"/>
        </w:rPr>
        <w:t xml:space="preserve"> – Praxistipps</w:t>
      </w:r>
    </w:p>
    <w:p w:rsidR="0044598E" w:rsidRDefault="0044598E"/>
    <w:p w:rsidR="0088130E" w:rsidRDefault="0088130E"/>
    <w:p w:rsidR="00CE2D4E" w:rsidRPr="00703DEB" w:rsidRDefault="00C33C65" w:rsidP="00703DEB">
      <w:pPr>
        <w:pBdr>
          <w:bottom w:val="single" w:sz="6" w:space="1" w:color="auto"/>
        </w:pBdr>
        <w:jc w:val="center"/>
        <w:rPr>
          <w:b/>
          <w:sz w:val="28"/>
          <w:szCs w:val="28"/>
        </w:rPr>
      </w:pPr>
      <w:r w:rsidRPr="00703DEB">
        <w:rPr>
          <w:b/>
          <w:sz w:val="28"/>
          <w:szCs w:val="28"/>
        </w:rPr>
        <w:t>Modulinformationen strukturiert</w:t>
      </w:r>
    </w:p>
    <w:p w:rsidR="00C33C65" w:rsidRDefault="00C33C65"/>
    <w:p w:rsidR="00CE2D4E" w:rsidRDefault="00CE2D4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
        <w:gridCol w:w="6656"/>
      </w:tblGrid>
      <w:tr w:rsidR="004C51AB" w:rsidTr="00703DEB">
        <w:tc>
          <w:tcPr>
            <w:tcW w:w="2689" w:type="dxa"/>
          </w:tcPr>
          <w:p w:rsidR="004C51AB" w:rsidRPr="005B7E11" w:rsidRDefault="004C51AB">
            <w:pPr>
              <w:rPr>
                <w:b/>
              </w:rPr>
            </w:pPr>
            <w:r w:rsidRPr="005B7E11">
              <w:rPr>
                <w:b/>
              </w:rPr>
              <w:t>Inhalt:</w:t>
            </w:r>
          </w:p>
        </w:tc>
        <w:tc>
          <w:tcPr>
            <w:tcW w:w="283" w:type="dxa"/>
          </w:tcPr>
          <w:p w:rsidR="004C51AB" w:rsidRDefault="004C51AB"/>
        </w:tc>
        <w:tc>
          <w:tcPr>
            <w:tcW w:w="6656" w:type="dxa"/>
          </w:tcPr>
          <w:p w:rsidR="004C51AB" w:rsidRDefault="00291DF2" w:rsidP="002044B3">
            <w:r>
              <w:t>Ganz praktische Probleme aus dem Schulalltag in Theorie und Praxis erklärt und reflektiert</w:t>
            </w:r>
          </w:p>
        </w:tc>
      </w:tr>
      <w:tr w:rsidR="00703DEB" w:rsidTr="00703DEB">
        <w:tc>
          <w:tcPr>
            <w:tcW w:w="2689" w:type="dxa"/>
          </w:tcPr>
          <w:p w:rsidR="00703DEB" w:rsidRPr="005B7E11" w:rsidRDefault="00703DEB">
            <w:pPr>
              <w:rPr>
                <w:b/>
              </w:rPr>
            </w:pPr>
          </w:p>
        </w:tc>
        <w:tc>
          <w:tcPr>
            <w:tcW w:w="283" w:type="dxa"/>
          </w:tcPr>
          <w:p w:rsidR="00703DEB" w:rsidRDefault="00703DEB"/>
        </w:tc>
        <w:tc>
          <w:tcPr>
            <w:tcW w:w="6656" w:type="dxa"/>
          </w:tcPr>
          <w:p w:rsidR="00703DEB" w:rsidRDefault="00703DEB"/>
        </w:tc>
      </w:tr>
      <w:tr w:rsidR="004C51AB" w:rsidTr="00703DEB">
        <w:tc>
          <w:tcPr>
            <w:tcW w:w="2689" w:type="dxa"/>
          </w:tcPr>
          <w:p w:rsidR="004C51AB" w:rsidRPr="005B7E11" w:rsidRDefault="004C51AB">
            <w:pPr>
              <w:rPr>
                <w:b/>
              </w:rPr>
            </w:pPr>
            <w:r w:rsidRPr="005B7E11">
              <w:rPr>
                <w:b/>
              </w:rPr>
              <w:t>Logischer Gedankengang</w:t>
            </w:r>
            <w:r w:rsidR="00703DEB" w:rsidRPr="005B7E11">
              <w:rPr>
                <w:b/>
              </w:rPr>
              <w:t xml:space="preserve"> </w:t>
            </w:r>
            <w:r w:rsidRPr="005B7E11">
              <w:rPr>
                <w:b/>
              </w:rPr>
              <w:t>/</w:t>
            </w:r>
            <w:r w:rsidR="00703DEB" w:rsidRPr="005B7E11">
              <w:rPr>
                <w:b/>
              </w:rPr>
              <w:t xml:space="preserve"> </w:t>
            </w:r>
            <w:r w:rsidRPr="005B7E11">
              <w:rPr>
                <w:b/>
              </w:rPr>
              <w:t>roter Faden:</w:t>
            </w:r>
          </w:p>
        </w:tc>
        <w:tc>
          <w:tcPr>
            <w:tcW w:w="283" w:type="dxa"/>
          </w:tcPr>
          <w:p w:rsidR="004C51AB" w:rsidRDefault="004C51AB"/>
        </w:tc>
        <w:tc>
          <w:tcPr>
            <w:tcW w:w="6656" w:type="dxa"/>
          </w:tcPr>
          <w:p w:rsidR="004C51AB" w:rsidRDefault="002044B3" w:rsidP="009344AD">
            <w:r w:rsidRPr="004C51AB">
              <w:t xml:space="preserve">Das Modul </w:t>
            </w:r>
            <w:r w:rsidR="000708DE">
              <w:t xml:space="preserve">betrachtet zentrale Probleme aus der Schulpraxis und bietet Lösungen dafür an. </w:t>
            </w:r>
          </w:p>
        </w:tc>
      </w:tr>
      <w:tr w:rsidR="00703DEB" w:rsidTr="00703DEB">
        <w:tc>
          <w:tcPr>
            <w:tcW w:w="2689" w:type="dxa"/>
          </w:tcPr>
          <w:p w:rsidR="00703DEB" w:rsidRPr="005B7E11" w:rsidRDefault="00703DEB" w:rsidP="004C51AB">
            <w:pPr>
              <w:rPr>
                <w:b/>
              </w:rPr>
            </w:pPr>
          </w:p>
        </w:tc>
        <w:tc>
          <w:tcPr>
            <w:tcW w:w="283" w:type="dxa"/>
          </w:tcPr>
          <w:p w:rsidR="00703DEB" w:rsidRDefault="00703DEB"/>
        </w:tc>
        <w:tc>
          <w:tcPr>
            <w:tcW w:w="6656" w:type="dxa"/>
          </w:tcPr>
          <w:p w:rsidR="00703DEB" w:rsidRDefault="00703DEB"/>
        </w:tc>
      </w:tr>
      <w:tr w:rsidR="004C51AB" w:rsidTr="00703DEB">
        <w:tc>
          <w:tcPr>
            <w:tcW w:w="2689" w:type="dxa"/>
          </w:tcPr>
          <w:p w:rsidR="004C51AB" w:rsidRPr="005B7E11" w:rsidRDefault="004C51AB">
            <w:pPr>
              <w:rPr>
                <w:b/>
              </w:rPr>
            </w:pPr>
            <w:r w:rsidRPr="005B7E11">
              <w:rPr>
                <w:b/>
              </w:rPr>
              <w:t>Inkludierte Materialien:</w:t>
            </w:r>
            <w:r w:rsidRPr="005B7E11">
              <w:rPr>
                <w:b/>
              </w:rPr>
              <w:tab/>
            </w:r>
          </w:p>
        </w:tc>
        <w:tc>
          <w:tcPr>
            <w:tcW w:w="283" w:type="dxa"/>
          </w:tcPr>
          <w:p w:rsidR="004C51AB" w:rsidRDefault="004C51AB"/>
        </w:tc>
        <w:tc>
          <w:tcPr>
            <w:tcW w:w="6656" w:type="dxa"/>
          </w:tcPr>
          <w:p w:rsidR="00291DF2" w:rsidRDefault="00291DF2" w:rsidP="002044B3">
            <w:pPr>
              <w:pStyle w:val="Listenabsatz"/>
              <w:numPr>
                <w:ilvl w:val="0"/>
                <w:numId w:val="7"/>
              </w:numPr>
            </w:pPr>
            <w:r>
              <w:t>Erklärvideos</w:t>
            </w:r>
          </w:p>
          <w:p w:rsidR="004C51AB" w:rsidRDefault="00291DF2" w:rsidP="002044B3">
            <w:pPr>
              <w:pStyle w:val="Listenabsatz"/>
              <w:numPr>
                <w:ilvl w:val="0"/>
                <w:numId w:val="7"/>
              </w:numPr>
            </w:pPr>
            <w:r>
              <w:t>Folien</w:t>
            </w:r>
          </w:p>
          <w:p w:rsidR="00291DF2" w:rsidRDefault="004C51AB" w:rsidP="00291DF2">
            <w:pPr>
              <w:pStyle w:val="Listenabsatz"/>
              <w:numPr>
                <w:ilvl w:val="0"/>
                <w:numId w:val="7"/>
              </w:numPr>
            </w:pPr>
            <w:r>
              <w:t>Screencast der Folien</w:t>
            </w:r>
          </w:p>
        </w:tc>
      </w:tr>
      <w:tr w:rsidR="00703DEB" w:rsidTr="00703DEB">
        <w:tc>
          <w:tcPr>
            <w:tcW w:w="2689" w:type="dxa"/>
          </w:tcPr>
          <w:p w:rsidR="00703DEB" w:rsidRPr="005B7E11" w:rsidRDefault="00703DEB">
            <w:pPr>
              <w:rPr>
                <w:b/>
              </w:rPr>
            </w:pPr>
          </w:p>
        </w:tc>
        <w:tc>
          <w:tcPr>
            <w:tcW w:w="283" w:type="dxa"/>
          </w:tcPr>
          <w:p w:rsidR="00703DEB" w:rsidRDefault="00703DEB"/>
        </w:tc>
        <w:tc>
          <w:tcPr>
            <w:tcW w:w="6656" w:type="dxa"/>
          </w:tcPr>
          <w:p w:rsidR="00703DEB" w:rsidRDefault="00703DEB" w:rsidP="00703DEB"/>
        </w:tc>
      </w:tr>
      <w:tr w:rsidR="004C51AB" w:rsidTr="00703DEB">
        <w:tc>
          <w:tcPr>
            <w:tcW w:w="2689" w:type="dxa"/>
          </w:tcPr>
          <w:p w:rsidR="004C51AB" w:rsidRPr="005B7E11" w:rsidRDefault="004C51AB">
            <w:pPr>
              <w:rPr>
                <w:b/>
              </w:rPr>
            </w:pPr>
            <w:r w:rsidRPr="005B7E11">
              <w:rPr>
                <w:b/>
              </w:rPr>
              <w:t>Intendierte Nutzung:</w:t>
            </w:r>
          </w:p>
        </w:tc>
        <w:tc>
          <w:tcPr>
            <w:tcW w:w="283" w:type="dxa"/>
          </w:tcPr>
          <w:p w:rsidR="004C51AB" w:rsidRDefault="004C51AB"/>
        </w:tc>
        <w:tc>
          <w:tcPr>
            <w:tcW w:w="6656" w:type="dxa"/>
          </w:tcPr>
          <w:p w:rsidR="004C51AB" w:rsidRDefault="00291DF2" w:rsidP="00291DF2">
            <w:pPr>
              <w:pStyle w:val="Listenabsatz"/>
              <w:numPr>
                <w:ilvl w:val="0"/>
                <w:numId w:val="12"/>
              </w:numPr>
            </w:pPr>
            <w:r>
              <w:t>Selbststudium</w:t>
            </w:r>
          </w:p>
          <w:p w:rsidR="00291DF2" w:rsidRDefault="00291DF2" w:rsidP="00291DF2">
            <w:pPr>
              <w:pStyle w:val="Listenabsatz"/>
              <w:numPr>
                <w:ilvl w:val="0"/>
                <w:numId w:val="12"/>
              </w:numPr>
            </w:pPr>
            <w:r>
              <w:t>Zusatzmaterialien für angehende Referendare</w:t>
            </w:r>
          </w:p>
          <w:p w:rsidR="00291DF2" w:rsidRDefault="00291DF2" w:rsidP="00291DF2">
            <w:pPr>
              <w:pStyle w:val="Listenabsatz"/>
              <w:numPr>
                <w:ilvl w:val="0"/>
                <w:numId w:val="12"/>
              </w:numPr>
            </w:pPr>
            <w:r>
              <w:t>Materialpool für Praxisteile und Referenzmaterial für praktische Umsetzung von didaktischen Aspekten</w:t>
            </w:r>
          </w:p>
          <w:p w:rsidR="00291DF2" w:rsidRDefault="00291DF2" w:rsidP="00291DF2">
            <w:pPr>
              <w:pStyle w:val="Listenabsatz"/>
              <w:numPr>
                <w:ilvl w:val="0"/>
                <w:numId w:val="12"/>
              </w:numPr>
            </w:pPr>
            <w:r>
              <w:t>Impuls für Übungsphasen</w:t>
            </w:r>
          </w:p>
        </w:tc>
      </w:tr>
      <w:tr w:rsidR="00703DEB" w:rsidTr="00703DEB">
        <w:tc>
          <w:tcPr>
            <w:tcW w:w="2689" w:type="dxa"/>
          </w:tcPr>
          <w:p w:rsidR="00703DEB" w:rsidRPr="005B7E11" w:rsidRDefault="00703DEB">
            <w:pPr>
              <w:rPr>
                <w:b/>
              </w:rPr>
            </w:pPr>
          </w:p>
        </w:tc>
        <w:tc>
          <w:tcPr>
            <w:tcW w:w="283" w:type="dxa"/>
          </w:tcPr>
          <w:p w:rsidR="00703DEB" w:rsidRDefault="00703DEB"/>
        </w:tc>
        <w:tc>
          <w:tcPr>
            <w:tcW w:w="6656" w:type="dxa"/>
          </w:tcPr>
          <w:p w:rsidR="00703DEB" w:rsidRDefault="00703DEB"/>
        </w:tc>
      </w:tr>
      <w:tr w:rsidR="004C51AB" w:rsidTr="00703DEB">
        <w:tc>
          <w:tcPr>
            <w:tcW w:w="2689" w:type="dxa"/>
          </w:tcPr>
          <w:p w:rsidR="004C51AB" w:rsidRPr="005B7E11" w:rsidRDefault="004C51AB">
            <w:pPr>
              <w:rPr>
                <w:b/>
              </w:rPr>
            </w:pPr>
            <w:r w:rsidRPr="005B7E11">
              <w:rPr>
                <w:b/>
              </w:rPr>
              <w:t>Struktur:</w:t>
            </w:r>
          </w:p>
        </w:tc>
        <w:tc>
          <w:tcPr>
            <w:tcW w:w="283" w:type="dxa"/>
          </w:tcPr>
          <w:p w:rsidR="004C51AB" w:rsidRDefault="004C51AB"/>
        </w:tc>
        <w:tc>
          <w:tcPr>
            <w:tcW w:w="6656" w:type="dxa"/>
          </w:tcPr>
          <w:p w:rsidR="004C51AB" w:rsidRDefault="00291DF2" w:rsidP="0088130E">
            <w:r>
              <w:t>Materialsammlung</w:t>
            </w:r>
          </w:p>
        </w:tc>
      </w:tr>
      <w:tr w:rsidR="00703DEB" w:rsidTr="00703DEB">
        <w:tc>
          <w:tcPr>
            <w:tcW w:w="2689" w:type="dxa"/>
          </w:tcPr>
          <w:p w:rsidR="00703DEB" w:rsidRPr="005B7E11" w:rsidRDefault="00703DEB">
            <w:pPr>
              <w:rPr>
                <w:b/>
              </w:rPr>
            </w:pPr>
          </w:p>
        </w:tc>
        <w:tc>
          <w:tcPr>
            <w:tcW w:w="283" w:type="dxa"/>
          </w:tcPr>
          <w:p w:rsidR="00703DEB" w:rsidRDefault="00703DEB"/>
        </w:tc>
        <w:tc>
          <w:tcPr>
            <w:tcW w:w="6656" w:type="dxa"/>
          </w:tcPr>
          <w:p w:rsidR="00703DEB" w:rsidRDefault="00703DEB"/>
        </w:tc>
      </w:tr>
      <w:tr w:rsidR="002A646B" w:rsidTr="00703DEB">
        <w:tc>
          <w:tcPr>
            <w:tcW w:w="2689" w:type="dxa"/>
          </w:tcPr>
          <w:p w:rsidR="002A646B" w:rsidRPr="005B7E11" w:rsidRDefault="002A646B" w:rsidP="002A646B">
            <w:pPr>
              <w:rPr>
                <w:b/>
              </w:rPr>
            </w:pPr>
            <w:r>
              <w:rPr>
                <w:b/>
              </w:rPr>
              <w:t>Bezug zu weiteren Projektmodulen:</w:t>
            </w:r>
          </w:p>
        </w:tc>
        <w:tc>
          <w:tcPr>
            <w:tcW w:w="283" w:type="dxa"/>
          </w:tcPr>
          <w:p w:rsidR="002A646B" w:rsidRDefault="002A646B" w:rsidP="002A646B"/>
        </w:tc>
        <w:tc>
          <w:tcPr>
            <w:tcW w:w="6656" w:type="dxa"/>
          </w:tcPr>
          <w:p w:rsidR="002A646B" w:rsidRDefault="00291DF2" w:rsidP="002A646B">
            <w:r>
              <w:t>./.</w:t>
            </w:r>
          </w:p>
        </w:tc>
      </w:tr>
      <w:tr w:rsidR="0088130E" w:rsidTr="00703DEB">
        <w:tc>
          <w:tcPr>
            <w:tcW w:w="2689" w:type="dxa"/>
          </w:tcPr>
          <w:p w:rsidR="0088130E" w:rsidRDefault="0088130E" w:rsidP="002A646B">
            <w:pPr>
              <w:rPr>
                <w:b/>
              </w:rPr>
            </w:pPr>
          </w:p>
        </w:tc>
        <w:tc>
          <w:tcPr>
            <w:tcW w:w="283" w:type="dxa"/>
          </w:tcPr>
          <w:p w:rsidR="0088130E" w:rsidRDefault="0088130E" w:rsidP="002A646B"/>
        </w:tc>
        <w:tc>
          <w:tcPr>
            <w:tcW w:w="6656" w:type="dxa"/>
          </w:tcPr>
          <w:p w:rsidR="0088130E" w:rsidRDefault="0088130E" w:rsidP="002A646B"/>
        </w:tc>
      </w:tr>
      <w:tr w:rsidR="002A646B" w:rsidTr="00703DEB">
        <w:tc>
          <w:tcPr>
            <w:tcW w:w="2689" w:type="dxa"/>
          </w:tcPr>
          <w:p w:rsidR="002A646B" w:rsidRPr="005B7E11" w:rsidRDefault="002A646B" w:rsidP="002A646B">
            <w:pPr>
              <w:rPr>
                <w:b/>
              </w:rPr>
            </w:pPr>
            <w:r w:rsidRPr="005B7E11">
              <w:rPr>
                <w:b/>
              </w:rPr>
              <w:t>Besonderheiten, Sonstiges:</w:t>
            </w:r>
          </w:p>
        </w:tc>
        <w:tc>
          <w:tcPr>
            <w:tcW w:w="283" w:type="dxa"/>
          </w:tcPr>
          <w:p w:rsidR="002A646B" w:rsidRDefault="002A646B" w:rsidP="002A646B"/>
        </w:tc>
        <w:tc>
          <w:tcPr>
            <w:tcW w:w="6656" w:type="dxa"/>
          </w:tcPr>
          <w:p w:rsidR="002A646B" w:rsidRDefault="00CE42C4" w:rsidP="00AD4806">
            <w:r w:rsidRPr="008850DB">
              <w:rPr>
                <w:b/>
                <w:color w:val="4472C4" w:themeColor="accent5"/>
                <w:sz w:val="24"/>
                <w:szCs w:val="24"/>
              </w:rPr>
              <w:t xml:space="preserve">Die Darstellung basiert im Wesentlichen auf vieljährige berufspraktische Erfahrungen einer Lehrkraft und </w:t>
            </w:r>
            <w:r>
              <w:rPr>
                <w:b/>
                <w:color w:val="4472C4" w:themeColor="accent5"/>
                <w:sz w:val="24"/>
                <w:szCs w:val="24"/>
              </w:rPr>
              <w:t>sind</w:t>
            </w:r>
            <w:r w:rsidRPr="008850DB">
              <w:rPr>
                <w:b/>
                <w:color w:val="4472C4" w:themeColor="accent5"/>
                <w:sz w:val="24"/>
                <w:szCs w:val="24"/>
              </w:rPr>
              <w:t xml:space="preserve"> auch in dieser Form dargestellt, also nicht “Formalwissenschaftlich“.</w:t>
            </w:r>
          </w:p>
        </w:tc>
      </w:tr>
    </w:tbl>
    <w:p w:rsidR="004C51AB" w:rsidRDefault="004C51AB"/>
    <w:p w:rsidR="00200D76" w:rsidRDefault="00200D76">
      <w:r>
        <w:br w:type="page"/>
      </w:r>
    </w:p>
    <w:p w:rsidR="00C33C65" w:rsidRPr="00703DEB" w:rsidRDefault="00C33C65" w:rsidP="00703DEB">
      <w:pPr>
        <w:pBdr>
          <w:bottom w:val="single" w:sz="6" w:space="1" w:color="auto"/>
        </w:pBdr>
        <w:jc w:val="center"/>
        <w:rPr>
          <w:b/>
          <w:sz w:val="28"/>
          <w:szCs w:val="28"/>
        </w:rPr>
      </w:pPr>
      <w:r w:rsidRPr="00703DEB">
        <w:rPr>
          <w:b/>
          <w:sz w:val="28"/>
          <w:szCs w:val="28"/>
        </w:rPr>
        <w:lastRenderedPageBreak/>
        <w:t>Modulinformationen frei formuliert</w:t>
      </w:r>
    </w:p>
    <w:p w:rsidR="00C33C65" w:rsidRDefault="00C33C65"/>
    <w:p w:rsidR="000708DE" w:rsidRDefault="000708DE">
      <w:r w:rsidRPr="004C51AB">
        <w:t xml:space="preserve">Das Modul </w:t>
      </w:r>
      <w:r>
        <w:t xml:space="preserve">betrachtet zentrale Probleme aus der Schulpraxis und bietet Lösungen dafür an. Worauf muss beim sauberen Aufbau eines Tafelbildes geachtet werden, wie werden Klausuren konzipiert, wie arbeitet man sich sinnvoll fachlich ein </w:t>
      </w:r>
      <w:proofErr w:type="spellStart"/>
      <w:r>
        <w:t>uvm</w:t>
      </w:r>
      <w:proofErr w:type="spellEnd"/>
      <w:r>
        <w:t xml:space="preserve">. Fragen von höchster Relevanz, auf </w:t>
      </w:r>
      <w:r w:rsidR="00295E22">
        <w:t xml:space="preserve">die </w:t>
      </w:r>
      <w:r>
        <w:t>wenig bis gar nicht in der Lehramtsausbildung eingegangen wird</w:t>
      </w:r>
      <w:r w:rsidR="00295E22">
        <w:t>.</w:t>
      </w:r>
      <w:r>
        <w:t xml:space="preserve"> </w:t>
      </w:r>
    </w:p>
    <w:p w:rsidR="009344AD" w:rsidRDefault="009344AD"/>
    <w:p w:rsidR="004C7D95" w:rsidRDefault="000708DE">
      <w:r>
        <w:t xml:space="preserve">Jede Fragestellung wird dabei durch ein </w:t>
      </w:r>
      <w:proofErr w:type="spellStart"/>
      <w:r>
        <w:t>Erklärvideo</w:t>
      </w:r>
      <w:proofErr w:type="spellEnd"/>
      <w:r>
        <w:t xml:space="preserve"> oder Foliensatz und Screencast abgedeckt, so dass strukturell eine Materialsammlung angeboten wird, die sich ganz einfach in eigene Vorlesungsstrukturen integrieren lässt. Eine Möglichkeit das zu tun wären Übungsphasen in der Masterausbildung. Hier könnten die Materialien als Impuls und Vorbereitung dienen, die dann in der Präsenzübung besprochen werden. Auch ein rein freiwilliges Studienangebot der Sammlung für die künftigen Referendare ist denkbar und sinnvoll. </w:t>
      </w:r>
      <w:r w:rsidR="00295E22">
        <w:t>I</w:t>
      </w:r>
      <w:r w:rsidR="009344AD">
        <w:t xml:space="preserve">n Theorievorlesungen könnten </w:t>
      </w:r>
      <w:r w:rsidR="009344AD" w:rsidRPr="009344AD">
        <w:t>die Materialien zu den geeigneten Zeitpunkten ergänzend verwendet werden, bspw. wenn es um Unterrichtsmethoden geht oder auch um fachliche Inhalte, etwa 'Einführung in die Programmierung'.</w:t>
      </w:r>
    </w:p>
    <w:p w:rsidR="004C7D95" w:rsidRDefault="004C7D95"/>
    <w:p w:rsidR="0006073C" w:rsidRPr="008850DB" w:rsidRDefault="0006073C">
      <w:pPr>
        <w:rPr>
          <w:b/>
          <w:color w:val="4472C4" w:themeColor="accent5"/>
        </w:rPr>
      </w:pPr>
      <w:r w:rsidRPr="008850DB">
        <w:rPr>
          <w:b/>
          <w:color w:val="4472C4" w:themeColor="accent5"/>
        </w:rPr>
        <w:t xml:space="preserve">Die Darstellung basiert im Wesentlichen auf vieljährige berufspraktische Erfahrungen einer Lehrkraft und </w:t>
      </w:r>
      <w:r w:rsidR="008850DB">
        <w:rPr>
          <w:b/>
          <w:color w:val="4472C4" w:themeColor="accent5"/>
        </w:rPr>
        <w:t>sind</w:t>
      </w:r>
      <w:r w:rsidRPr="008850DB">
        <w:rPr>
          <w:b/>
          <w:color w:val="4472C4" w:themeColor="accent5"/>
        </w:rPr>
        <w:t xml:space="preserve"> auch in dieser Form darge</w:t>
      </w:r>
      <w:bookmarkStart w:id="0" w:name="_GoBack"/>
      <w:bookmarkEnd w:id="0"/>
      <w:r w:rsidRPr="008850DB">
        <w:rPr>
          <w:b/>
          <w:color w:val="4472C4" w:themeColor="accent5"/>
        </w:rPr>
        <w:t>stellt, also nicht “Formalwissenschaftlich“.</w:t>
      </w:r>
    </w:p>
    <w:sectPr w:rsidR="0006073C" w:rsidRPr="008850DB" w:rsidSect="004C1FCC">
      <w:pgSz w:w="11907" w:h="16840" w:code="9"/>
      <w:pgMar w:top="567" w:right="851" w:bottom="567" w:left="1418" w:header="454" w:footer="45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71"/>
    <w:multiLevelType w:val="hybridMultilevel"/>
    <w:tmpl w:val="2F6EFCA4"/>
    <w:lvl w:ilvl="0" w:tplc="DE1C995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74909"/>
    <w:multiLevelType w:val="multilevel"/>
    <w:tmpl w:val="36A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05EB8"/>
    <w:multiLevelType w:val="multilevel"/>
    <w:tmpl w:val="F13C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63446"/>
    <w:multiLevelType w:val="multilevel"/>
    <w:tmpl w:val="39D2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290DF0"/>
    <w:multiLevelType w:val="hybridMultilevel"/>
    <w:tmpl w:val="E108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552ED7"/>
    <w:multiLevelType w:val="hybridMultilevel"/>
    <w:tmpl w:val="78BE8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9A46B0"/>
    <w:multiLevelType w:val="hybridMultilevel"/>
    <w:tmpl w:val="49DE5684"/>
    <w:lvl w:ilvl="0" w:tplc="80F84C4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E06144"/>
    <w:multiLevelType w:val="hybridMultilevel"/>
    <w:tmpl w:val="BDA4B26C"/>
    <w:lvl w:ilvl="0" w:tplc="52EA3CFA">
      <w:start w:val="1"/>
      <w:numFmt w:val="bullet"/>
      <w:lvlText w:val=""/>
      <w:lvlJc w:val="left"/>
      <w:pPr>
        <w:ind w:left="870" w:hanging="360"/>
      </w:pPr>
      <w:rPr>
        <w:rFonts w:ascii="Symbol" w:hAnsi="Symbo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8" w15:restartNumberingAfterBreak="0">
    <w:nsid w:val="577609AF"/>
    <w:multiLevelType w:val="multilevel"/>
    <w:tmpl w:val="3F2C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1C7C30"/>
    <w:multiLevelType w:val="hybridMultilevel"/>
    <w:tmpl w:val="2A789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D133E3"/>
    <w:multiLevelType w:val="multilevel"/>
    <w:tmpl w:val="76A8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03241A"/>
    <w:multiLevelType w:val="multilevel"/>
    <w:tmpl w:val="7548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10"/>
  </w:num>
  <w:num w:numId="4">
    <w:abstractNumId w:val="1"/>
  </w:num>
  <w:num w:numId="5">
    <w:abstractNumId w:val="3"/>
  </w:num>
  <w:num w:numId="6">
    <w:abstractNumId w:val="2"/>
  </w:num>
  <w:num w:numId="7">
    <w:abstractNumId w:val="9"/>
  </w:num>
  <w:num w:numId="8">
    <w:abstractNumId w:val="7"/>
  </w:num>
  <w:num w:numId="9">
    <w:abstractNumId w:val="0"/>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DC"/>
    <w:rsid w:val="0006073C"/>
    <w:rsid w:val="000708DE"/>
    <w:rsid w:val="001157D3"/>
    <w:rsid w:val="00134C34"/>
    <w:rsid w:val="00161611"/>
    <w:rsid w:val="001953B9"/>
    <w:rsid w:val="00200D76"/>
    <w:rsid w:val="002044B3"/>
    <w:rsid w:val="00275463"/>
    <w:rsid w:val="00291DF2"/>
    <w:rsid w:val="00295E22"/>
    <w:rsid w:val="002A646B"/>
    <w:rsid w:val="002A7098"/>
    <w:rsid w:val="003841BC"/>
    <w:rsid w:val="0044598E"/>
    <w:rsid w:val="00482706"/>
    <w:rsid w:val="004C1FCC"/>
    <w:rsid w:val="004C51AB"/>
    <w:rsid w:val="004C7AA6"/>
    <w:rsid w:val="004C7D95"/>
    <w:rsid w:val="0054023A"/>
    <w:rsid w:val="0058392C"/>
    <w:rsid w:val="005B7E11"/>
    <w:rsid w:val="006A4CDE"/>
    <w:rsid w:val="00703DEB"/>
    <w:rsid w:val="007665B2"/>
    <w:rsid w:val="008648C1"/>
    <w:rsid w:val="0088130E"/>
    <w:rsid w:val="008850DB"/>
    <w:rsid w:val="008F3B1C"/>
    <w:rsid w:val="009344AD"/>
    <w:rsid w:val="00963267"/>
    <w:rsid w:val="00AD4806"/>
    <w:rsid w:val="00AE2665"/>
    <w:rsid w:val="00B154C6"/>
    <w:rsid w:val="00B23C7B"/>
    <w:rsid w:val="00BC20DC"/>
    <w:rsid w:val="00C33C65"/>
    <w:rsid w:val="00CE2D4E"/>
    <w:rsid w:val="00CE42C4"/>
    <w:rsid w:val="00D15C81"/>
    <w:rsid w:val="00EF7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FF93-A5C5-4609-BE6D-0E802232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63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9632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B23C7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sz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customStyle="1" w:styleId="1">
    <w:name w:val="Ü1"/>
    <w:basedOn w:val="berschrift1"/>
    <w:link w:val="1Zchn"/>
    <w:autoRedefine/>
    <w:qFormat/>
    <w:rsid w:val="008648C1"/>
    <w:pPr>
      <w:spacing w:after="240"/>
    </w:pPr>
    <w:rPr>
      <w:color w:val="5B9BD5" w:themeColor="accent1"/>
      <w:sz w:val="36"/>
      <w:szCs w:val="36"/>
    </w:rPr>
  </w:style>
  <w:style w:type="character" w:customStyle="1" w:styleId="1Zchn">
    <w:name w:val="Ü1 Zchn"/>
    <w:basedOn w:val="Absatz-Standardschriftart"/>
    <w:link w:val="1"/>
    <w:rsid w:val="008648C1"/>
    <w:rPr>
      <w:rFonts w:asciiTheme="majorHAnsi" w:eastAsiaTheme="majorEastAsia" w:hAnsiTheme="majorHAnsi" w:cstheme="majorBidi"/>
      <w:color w:val="5B9BD5" w:themeColor="accent1"/>
      <w:sz w:val="36"/>
      <w:szCs w:val="36"/>
    </w:rPr>
  </w:style>
  <w:style w:type="paragraph" w:customStyle="1" w:styleId="2">
    <w:name w:val="Ü2"/>
    <w:basedOn w:val="berschrift2"/>
    <w:link w:val="2Zchn"/>
    <w:autoRedefine/>
    <w:qFormat/>
    <w:rsid w:val="008648C1"/>
    <w:pPr>
      <w:spacing w:before="120" w:after="120"/>
    </w:pPr>
    <w:rPr>
      <w:color w:val="5B9BD5" w:themeColor="accent1"/>
      <w:sz w:val="32"/>
      <w:szCs w:val="32"/>
    </w:rPr>
  </w:style>
  <w:style w:type="character" w:customStyle="1" w:styleId="2Zchn">
    <w:name w:val="Ü2 Zchn"/>
    <w:basedOn w:val="Absatz-Standardschriftart"/>
    <w:link w:val="2"/>
    <w:rsid w:val="008648C1"/>
    <w:rPr>
      <w:rFonts w:asciiTheme="majorHAnsi" w:eastAsiaTheme="majorEastAsia" w:hAnsiTheme="majorHAnsi" w:cstheme="majorBidi"/>
      <w:color w:val="5B9BD5" w:themeColor="accent1"/>
      <w:sz w:val="32"/>
      <w:szCs w:val="32"/>
    </w:rPr>
  </w:style>
  <w:style w:type="character" w:customStyle="1" w:styleId="berschrift1Zchn">
    <w:name w:val="Überschrift 1 Zchn"/>
    <w:basedOn w:val="Absatz-Standardschriftart"/>
    <w:link w:val="berschrift1"/>
    <w:uiPriority w:val="9"/>
    <w:rsid w:val="0096326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963267"/>
    <w:rPr>
      <w:rFonts w:asciiTheme="majorHAnsi" w:eastAsiaTheme="majorEastAsia" w:hAnsiTheme="majorHAnsi" w:cstheme="majorBidi"/>
      <w:color w:val="2E74B5" w:themeColor="accent1" w:themeShade="BF"/>
      <w:sz w:val="26"/>
      <w:szCs w:val="26"/>
    </w:rPr>
  </w:style>
  <w:style w:type="paragraph" w:customStyle="1" w:styleId="Funote">
    <w:name w:val="Fußnote"/>
    <w:basedOn w:val="Funotentext"/>
    <w:link w:val="FunoteZchn"/>
    <w:qFormat/>
    <w:rsid w:val="00B154C6"/>
    <w:rPr>
      <w:sz w:val="16"/>
      <w:szCs w:val="16"/>
    </w:rPr>
  </w:style>
  <w:style w:type="character" w:customStyle="1" w:styleId="FunoteZchn">
    <w:name w:val="Fußnote Zchn"/>
    <w:basedOn w:val="FunotentextZchn"/>
    <w:link w:val="Funote"/>
    <w:rsid w:val="00B154C6"/>
    <w:rPr>
      <w:rFonts w:ascii="Arial" w:eastAsia="Times New Roman" w:hAnsi="Arial" w:cs="Times New Roman"/>
      <w:sz w:val="16"/>
      <w:szCs w:val="16"/>
      <w:lang w:eastAsia="de-DE"/>
    </w:rPr>
  </w:style>
  <w:style w:type="paragraph" w:customStyle="1" w:styleId="Fu">
    <w:name w:val="Fuß"/>
    <w:basedOn w:val="Funotentext"/>
    <w:link w:val="FuZchn"/>
    <w:qFormat/>
    <w:rsid w:val="00B154C6"/>
    <w:rPr>
      <w:sz w:val="16"/>
      <w:szCs w:val="16"/>
    </w:rPr>
  </w:style>
  <w:style w:type="character" w:customStyle="1" w:styleId="FuZchn">
    <w:name w:val="Fuß Zchn"/>
    <w:basedOn w:val="FunotentextZchn"/>
    <w:link w:val="Fu"/>
    <w:rsid w:val="00B154C6"/>
    <w:rPr>
      <w:rFonts w:ascii="Arial" w:eastAsia="Times New Roman" w:hAnsi="Arial" w:cs="Times New Roman"/>
      <w:sz w:val="16"/>
      <w:szCs w:val="16"/>
      <w:lang w:eastAsia="de-DE"/>
    </w:rPr>
  </w:style>
  <w:style w:type="paragraph" w:customStyle="1" w:styleId="Funote0">
    <w:name w:val="Fußnote_"/>
    <w:basedOn w:val="Fuzeile"/>
    <w:link w:val="FunoteZchn0"/>
    <w:autoRedefine/>
    <w:qFormat/>
    <w:rsid w:val="008648C1"/>
    <w:rPr>
      <w:sz w:val="16"/>
      <w:szCs w:val="16"/>
    </w:rPr>
  </w:style>
  <w:style w:type="character" w:customStyle="1" w:styleId="FunoteZchn0">
    <w:name w:val="Fußnote_ Zchn"/>
    <w:basedOn w:val="FuzeileZchn"/>
    <w:link w:val="Funote0"/>
    <w:rsid w:val="008648C1"/>
    <w:rPr>
      <w:sz w:val="16"/>
      <w:szCs w:val="16"/>
    </w:rPr>
  </w:style>
  <w:style w:type="paragraph" w:styleId="Fuzeile">
    <w:name w:val="footer"/>
    <w:basedOn w:val="Standard"/>
    <w:link w:val="FuzeileZchn"/>
    <w:uiPriority w:val="99"/>
    <w:semiHidden/>
    <w:unhideWhenUsed/>
    <w:rsid w:val="0054023A"/>
    <w:pPr>
      <w:tabs>
        <w:tab w:val="center" w:pos="4536"/>
        <w:tab w:val="right" w:pos="9072"/>
      </w:tabs>
    </w:pPr>
  </w:style>
  <w:style w:type="character" w:customStyle="1" w:styleId="FuzeileZchn">
    <w:name w:val="Fußzeile Zchn"/>
    <w:basedOn w:val="Absatz-Standardschriftart"/>
    <w:link w:val="Fuzeile"/>
    <w:uiPriority w:val="99"/>
    <w:semiHidden/>
    <w:rsid w:val="0054023A"/>
  </w:style>
  <w:style w:type="paragraph" w:customStyle="1" w:styleId="ZitatmitAbsatz">
    <w:name w:val="Zitat_mitAbsatz"/>
    <w:basedOn w:val="Zitat"/>
    <w:link w:val="ZitatmitAbsatzZchn"/>
    <w:autoRedefine/>
    <w:qFormat/>
    <w:rsid w:val="002A7098"/>
    <w:pPr>
      <w:spacing w:before="0" w:after="0"/>
      <w:ind w:left="567" w:right="566"/>
      <w:jc w:val="both"/>
    </w:pPr>
    <w:rPr>
      <w:rFonts w:ascii="Courier New" w:hAnsi="Courier New" w:cs="Courier New"/>
      <w:i w:val="0"/>
      <w:sz w:val="18"/>
      <w:szCs w:val="18"/>
    </w:rPr>
  </w:style>
  <w:style w:type="character" w:customStyle="1" w:styleId="ZitatmitAbsatzZchn">
    <w:name w:val="Zitat_mitAbsatz Zchn"/>
    <w:basedOn w:val="ZitatZchn"/>
    <w:link w:val="ZitatmitAbsatz"/>
    <w:rsid w:val="002A7098"/>
    <w:rPr>
      <w:rFonts w:ascii="Courier New" w:hAnsi="Courier New" w:cs="Courier New"/>
      <w:i w:val="0"/>
      <w:iCs/>
      <w:color w:val="404040" w:themeColor="text1" w:themeTint="BF"/>
      <w:sz w:val="18"/>
      <w:szCs w:val="18"/>
    </w:rPr>
  </w:style>
  <w:style w:type="paragraph" w:styleId="Zitat">
    <w:name w:val="Quote"/>
    <w:basedOn w:val="Standard"/>
    <w:next w:val="Standard"/>
    <w:link w:val="ZitatZchn"/>
    <w:uiPriority w:val="29"/>
    <w:qFormat/>
    <w:rsid w:val="008648C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8C1"/>
    <w:rPr>
      <w:i/>
      <w:iCs/>
      <w:color w:val="404040" w:themeColor="text1" w:themeTint="BF"/>
    </w:rPr>
  </w:style>
  <w:style w:type="paragraph" w:customStyle="1" w:styleId="3">
    <w:name w:val="Ü3"/>
    <w:basedOn w:val="berschrift3"/>
    <w:link w:val="3Zchn"/>
    <w:autoRedefine/>
    <w:qFormat/>
    <w:rsid w:val="00275463"/>
    <w:rPr>
      <w:sz w:val="28"/>
    </w:rPr>
  </w:style>
  <w:style w:type="character" w:customStyle="1" w:styleId="3Zchn">
    <w:name w:val="Ü3 Zchn"/>
    <w:basedOn w:val="berschrift3Zchn"/>
    <w:link w:val="3"/>
    <w:rsid w:val="00275463"/>
    <w:rPr>
      <w:rFonts w:asciiTheme="majorHAnsi" w:eastAsiaTheme="majorEastAsia" w:hAnsiTheme="majorHAnsi" w:cstheme="majorBidi"/>
      <w:color w:val="1F4D78" w:themeColor="accent1" w:themeShade="7F"/>
      <w:sz w:val="28"/>
      <w:szCs w:val="24"/>
    </w:rPr>
  </w:style>
  <w:style w:type="character" w:customStyle="1" w:styleId="berschrift3Zchn">
    <w:name w:val="Überschrift 3 Zchn"/>
    <w:basedOn w:val="Absatz-Standardschriftart"/>
    <w:link w:val="berschrift3"/>
    <w:uiPriority w:val="9"/>
    <w:rsid w:val="00B23C7B"/>
    <w:rPr>
      <w:rFonts w:asciiTheme="majorHAnsi" w:eastAsiaTheme="majorEastAsia" w:hAnsiTheme="majorHAnsi" w:cstheme="majorBidi"/>
      <w:color w:val="1F4D78" w:themeColor="accent1" w:themeShade="7F"/>
      <w:sz w:val="24"/>
      <w:szCs w:val="24"/>
    </w:rPr>
  </w:style>
  <w:style w:type="paragraph" w:customStyle="1" w:styleId="Code">
    <w:name w:val="Code"/>
    <w:basedOn w:val="Standard"/>
    <w:link w:val="CodeZchn"/>
    <w:autoRedefine/>
    <w:qFormat/>
    <w:rsid w:val="008F3B1C"/>
    <w:rPr>
      <w:rFonts w:ascii="Courier New" w:hAnsi="Courier New" w:cs="Courier New"/>
      <w:sz w:val="20"/>
    </w:rPr>
  </w:style>
  <w:style w:type="character" w:customStyle="1" w:styleId="CodeZchn">
    <w:name w:val="Code Zchn"/>
    <w:basedOn w:val="Absatz-Standardschriftart"/>
    <w:link w:val="Code"/>
    <w:rsid w:val="008F3B1C"/>
    <w:rPr>
      <w:rFonts w:ascii="Courier New" w:hAnsi="Courier New" w:cs="Courier New"/>
      <w:sz w:val="20"/>
      <w:szCs w:val="20"/>
    </w:rPr>
  </w:style>
  <w:style w:type="paragraph" w:styleId="Listenabsatz">
    <w:name w:val="List Paragraph"/>
    <w:basedOn w:val="Standard"/>
    <w:autoRedefine/>
    <w:uiPriority w:val="34"/>
    <w:qFormat/>
    <w:rsid w:val="002044B3"/>
    <w:pPr>
      <w:numPr>
        <w:numId w:val="11"/>
      </w:numPr>
      <w:contextualSpacing/>
      <w:jc w:val="left"/>
    </w:pPr>
    <w:rPr>
      <w:rFonts w:asciiTheme="minorHAnsi" w:eastAsia="Times New Roman" w:hAnsiTheme="minorHAnsi"/>
      <w:szCs w:val="24"/>
      <w:lang w:eastAsia="de-DE"/>
    </w:rPr>
  </w:style>
  <w:style w:type="paragraph" w:styleId="StandardWeb">
    <w:name w:val="Normal (Web)"/>
    <w:basedOn w:val="Standard"/>
    <w:uiPriority w:val="99"/>
    <w:semiHidden/>
    <w:unhideWhenUsed/>
    <w:rsid w:val="0058392C"/>
    <w:pPr>
      <w:spacing w:before="100" w:beforeAutospacing="1" w:after="100" w:afterAutospacing="1"/>
      <w:jc w:val="left"/>
    </w:pPr>
    <w:rPr>
      <w:rFonts w:ascii="Times New Roman" w:eastAsia="Times New Roman" w:hAnsi="Times New Roman"/>
      <w:sz w:val="24"/>
      <w:szCs w:val="24"/>
      <w:lang w:eastAsia="de-DE"/>
    </w:rPr>
  </w:style>
  <w:style w:type="character" w:styleId="Fett">
    <w:name w:val="Strong"/>
    <w:basedOn w:val="Absatz-Standardschriftart"/>
    <w:uiPriority w:val="22"/>
    <w:qFormat/>
    <w:rsid w:val="0058392C"/>
    <w:rPr>
      <w:b/>
      <w:bCs/>
    </w:rPr>
  </w:style>
  <w:style w:type="table" w:styleId="Tabellenraster">
    <w:name w:val="Table Grid"/>
    <w:basedOn w:val="NormaleTabelle"/>
    <w:uiPriority w:val="39"/>
    <w:rsid w:val="004C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E42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4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38054">
      <w:bodyDiv w:val="1"/>
      <w:marLeft w:val="0"/>
      <w:marRight w:val="0"/>
      <w:marTop w:val="0"/>
      <w:marBottom w:val="0"/>
      <w:divBdr>
        <w:top w:val="none" w:sz="0" w:space="0" w:color="auto"/>
        <w:left w:val="none" w:sz="0" w:space="0" w:color="auto"/>
        <w:bottom w:val="none" w:sz="0" w:space="0" w:color="auto"/>
        <w:right w:val="none" w:sz="0" w:space="0" w:color="auto"/>
      </w:divBdr>
    </w:div>
    <w:div w:id="12095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dmm</cp:lastModifiedBy>
  <cp:revision>23</cp:revision>
  <cp:lastPrinted>2024-05-20T13:55:00Z</cp:lastPrinted>
  <dcterms:created xsi:type="dcterms:W3CDTF">2023-07-10T15:48:00Z</dcterms:created>
  <dcterms:modified xsi:type="dcterms:W3CDTF">2024-05-20T13:56:00Z</dcterms:modified>
</cp:coreProperties>
</file>